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529" w:tblpY="242"/>
        <w:tblW w:w="10275" w:type="dxa"/>
        <w:tblLayout w:type="fixed"/>
        <w:tblLook w:val="04A0" w:firstRow="1" w:lastRow="0" w:firstColumn="1" w:lastColumn="0" w:noHBand="0" w:noVBand="1"/>
      </w:tblPr>
      <w:tblGrid>
        <w:gridCol w:w="5066"/>
        <w:gridCol w:w="390"/>
        <w:gridCol w:w="4819"/>
      </w:tblGrid>
      <w:tr w:rsidR="00D10D20" w:rsidRPr="00D10D20" w:rsidTr="00D10D20">
        <w:trPr>
          <w:trHeight w:val="2340"/>
        </w:trPr>
        <w:tc>
          <w:tcPr>
            <w:tcW w:w="5066" w:type="dxa"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5B8ACF1" wp14:editId="38CF6D9F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-5715</wp:posOffset>
                      </wp:positionV>
                      <wp:extent cx="0" cy="1718310"/>
                      <wp:effectExtent l="0" t="0" r="19050" b="152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3pt,-.45pt" to="244.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"/>
                  </w:pict>
                </mc:Fallback>
              </mc:AlternateContent>
            </w: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БАШҠОРТОСТАН  РЕСПУБЛИКАҺ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МӘҒАРИФ ҺӘМ ФӘН МИНИСТРЛЫҒ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Һаулығыныңмөмкинселлектәре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сикләнгәнуҡыу</w:t>
            </w:r>
            <w:proofErr w:type="spellEnd"/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сыларөсөн</w:t>
            </w:r>
            <w:proofErr w:type="spellEnd"/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аҡалы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коррекционмәктәп-интернатыныңдәүләт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дөйөмбелембиреүучреждениеһы</w:t>
            </w:r>
            <w:proofErr w:type="spellEnd"/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452650,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Баҡ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proofErr w:type="spellEnd"/>
            <w:proofErr w:type="gram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Ҡыҙыл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партизан 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31/1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(34742) 2-37-00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D10D2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bshibak@rambler.ru</w:t>
              </w:r>
            </w:hyperlink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1020200612123     </w:t>
            </w: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0207003336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D10D2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D3EF6" wp14:editId="795520C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468630</wp:posOffset>
                      </wp:positionV>
                      <wp:extent cx="6328410" cy="0"/>
                      <wp:effectExtent l="0" t="19050" r="1524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84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6.9pt" to="494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390" w:type="dxa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D10D2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1D87CF1" wp14:editId="793DF7F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-5715</wp:posOffset>
                      </wp:positionV>
                      <wp:extent cx="0" cy="171831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7pt,-.45pt" to="6.7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4819" w:type="dxa"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БАШКОРТОСТАН 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БАКАЛИНСКАЯ  КОРРЕКЦИОННАЯ ШКОЛА-ИНТЕРНАТ  ДЛЯ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452650, с. Бакалы, ул. Красных партизан, 31/1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Тел., факс (34742) 2-37-00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D10D20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bshibak@rambler.ru</w:t>
              </w:r>
            </w:hyperlink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1020200612123     ИНН 0207003336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0D20" w:rsidRPr="00D10D20" w:rsidRDefault="00D10D20" w:rsidP="00D10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D10D20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val="be-BY" w:eastAsia="ru-RU"/>
        </w:rPr>
        <w:t xml:space="preserve">    </w:t>
      </w:r>
      <w:r w:rsidRPr="00D10D2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e-BY" w:eastAsia="ru-RU"/>
        </w:rPr>
        <w:t xml:space="preserve">Бойорок                                                                                                  </w:t>
      </w:r>
      <w:r w:rsidRPr="00D10D2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Приказ </w:t>
      </w:r>
    </w:p>
    <w:p w:rsidR="00D10D20" w:rsidRPr="00D10D20" w:rsidRDefault="00D10D20" w:rsidP="00D10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4677"/>
      </w:tblGrid>
      <w:tr w:rsidR="00D10D20" w:rsidRPr="00D10D20" w:rsidTr="00D10D20">
        <w:trPr>
          <w:trHeight w:val="437"/>
        </w:trPr>
        <w:tc>
          <w:tcPr>
            <w:tcW w:w="4253" w:type="dxa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12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5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.20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ba-RU" w:eastAsia="ru-RU"/>
              </w:rPr>
              <w:t>21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D10D2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____</w:t>
            </w:r>
          </w:p>
        </w:tc>
        <w:tc>
          <w:tcPr>
            <w:tcW w:w="4677" w:type="dxa"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12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5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.20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ba-RU" w:eastAsia="ru-RU"/>
              </w:rPr>
              <w:t>21</w:t>
            </w:r>
            <w:r w:rsidRPr="00D10D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г.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 подготовке антикризисного плана действий во время ЧС </w:t>
      </w:r>
    </w:p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 исполнение рекомендаций </w:t>
      </w:r>
      <w:proofErr w:type="spellStart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Минпросвещения</w:t>
      </w:r>
      <w:proofErr w:type="spellEnd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 «Об усилении безопасности» от 11.05.2021 № СК-123/07, в целях обеспечения комплексной безопасности</w:t>
      </w:r>
    </w:p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D10D20" w:rsidRPr="00CF464F" w:rsidRDefault="00D10D20" w:rsidP="00D10D2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антикризисную команду </w:t>
      </w:r>
      <w:r w:rsidRPr="00CF464F">
        <w:rPr>
          <w:rFonts w:ascii="Times New Roman" w:hAnsi="Times New Roman" w:cs="Times New Roman"/>
          <w:sz w:val="26"/>
          <w:szCs w:val="26"/>
        </w:rPr>
        <w:t xml:space="preserve">ГБОУ </w:t>
      </w:r>
      <w:proofErr w:type="spellStart"/>
      <w:r w:rsidRPr="00CF464F">
        <w:rPr>
          <w:rFonts w:ascii="Times New Roman" w:hAnsi="Times New Roman" w:cs="Times New Roman"/>
          <w:sz w:val="26"/>
          <w:szCs w:val="26"/>
        </w:rPr>
        <w:t>Бакалинская</w:t>
      </w:r>
      <w:proofErr w:type="spellEnd"/>
      <w:r w:rsidRPr="00CF464F">
        <w:rPr>
          <w:rFonts w:ascii="Times New Roman" w:hAnsi="Times New Roman" w:cs="Times New Roman"/>
          <w:sz w:val="26"/>
          <w:szCs w:val="26"/>
        </w:rPr>
        <w:t xml:space="preserve"> КШИ для обучающихся с ОВЗ</w:t>
      </w:r>
      <w:r w:rsidRPr="00CF464F">
        <w:rPr>
          <w:rFonts w:ascii="Times New Roman" w:eastAsia="Times New Roman" w:hAnsi="Times New Roman" w:cs="Times New Roman"/>
          <w:color w:val="0084A9"/>
          <w:sz w:val="26"/>
          <w:szCs w:val="26"/>
          <w:lang w:eastAsia="ru-RU"/>
        </w:rPr>
        <w:t> </w:t>
      </w: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составе: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 антитеррористическую безопасность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Давлетшин</w:t>
      </w:r>
      <w:proofErr w:type="spellEnd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Ильгиз</w:t>
      </w:r>
      <w:proofErr w:type="spellEnd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Мансурович</w:t>
      </w:r>
      <w:proofErr w:type="spellEnd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учитель трудового обучения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информатики, сетевой администратор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Алтынбаев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Дмитрий Александрович, заместитель директора по УВР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Аминева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Раушания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Абдуллаевна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заместитель директора по АХЧ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Масагутов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Альберт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Хасанович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педагог-психолог 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Валиуллина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Александровна.</w:t>
      </w:r>
      <w:proofErr w:type="gramEnd"/>
    </w:p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Членам команды совместно с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представителем районной службы экстренной психологической помощи</w:t>
      </w:r>
    </w:p>
    <w:p w:rsidR="00D10D20" w:rsidRPr="00CF464F" w:rsidRDefault="00D10D20" w:rsidP="00D10D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подготовить антикризисный план действий во время ЧС с организационным, методическим, ресурсным блоками в срок до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21.05.2021</w:t>
      </w: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D10D20" w:rsidRPr="00CF464F" w:rsidRDefault="00D10D20" w:rsidP="00D10D20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составить график проведения тренингов для антикризисной команды, чтобы достичь слаженности в работе, в срок до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21.05.2021.</w:t>
      </w:r>
    </w:p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Системному администратору </w:t>
      </w:r>
      <w:proofErr w:type="spell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Алтынбаеву</w:t>
      </w:r>
      <w:proofErr w:type="spell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Дмитрию Александровичу</w:t>
      </w: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разместить на сайте школы-интерната, </w:t>
      </w:r>
      <w:proofErr w:type="spellStart"/>
      <w:r w:rsidR="00F405FD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F405FD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заместителя директора по АХЧ </w:t>
      </w:r>
      <w:proofErr w:type="spellStart"/>
      <w:r w:rsidR="00F405FD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Масагутову</w:t>
      </w:r>
      <w:proofErr w:type="spellEnd"/>
      <w:r w:rsidR="00F405FD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Альберту </w:t>
      </w:r>
      <w:proofErr w:type="spellStart"/>
      <w:r w:rsidR="00F405FD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Хасановичу</w:t>
      </w:r>
      <w:proofErr w:type="spellEnd"/>
      <w:r w:rsidR="00F405FD"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на стенде контактную информацию об антикризисной команде в срок до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18.05.2021.</w:t>
      </w:r>
    </w:p>
    <w:p w:rsidR="00D10D20" w:rsidRPr="00CF464F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proofErr w:type="gramStart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</w:t>
      </w:r>
      <w:proofErr w:type="gramEnd"/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антитеррористическую безопасность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Давлетшину</w:t>
      </w:r>
      <w:proofErr w:type="spellEnd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Ильгизу</w:t>
      </w:r>
      <w:proofErr w:type="spellEnd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F464F"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Мансуровичу</w:t>
      </w:r>
      <w:proofErr w:type="spellEnd"/>
      <w:r w:rsidR="00CF464F"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 классными руководителями ознакомить участников образовательных отношений с планом поведения в кризисной ситуации, обсудить технические и психологические моменты поведения в таких ситуациях в срок до </w:t>
      </w:r>
      <w:r w:rsidRPr="00CF464F">
        <w:rPr>
          <w:rFonts w:ascii="Times New Roman" w:eastAsia="Times New Roman" w:hAnsi="Times New Roman" w:cs="Times New Roman"/>
          <w:sz w:val="26"/>
          <w:szCs w:val="26"/>
          <w:lang w:eastAsia="ru-RU"/>
        </w:rPr>
        <w:t>28.05.2021.</w:t>
      </w:r>
    </w:p>
    <w:p w:rsidR="00D10D20" w:rsidRDefault="00D10D20" w:rsidP="00D10D2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F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исполнением настоящего приказа оставляю за собой.</w:t>
      </w:r>
    </w:p>
    <w:p w:rsidR="00CF464F" w:rsidRDefault="00CF464F" w:rsidP="00CF464F">
      <w:pPr>
        <w:tabs>
          <w:tab w:val="num" w:pos="709"/>
        </w:tabs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4F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Л. А. </w:t>
      </w:r>
      <w:proofErr w:type="spellStart"/>
      <w:r w:rsidRPr="00CF464F">
        <w:rPr>
          <w:rFonts w:ascii="Times New Roman" w:hAnsi="Times New Roman" w:cs="Times New Roman"/>
          <w:sz w:val="24"/>
          <w:szCs w:val="24"/>
        </w:rPr>
        <w:t>Гималтдинова</w:t>
      </w:r>
      <w:proofErr w:type="spellEnd"/>
    </w:p>
    <w:p w:rsidR="00CF464F" w:rsidRDefault="00CF464F" w:rsidP="00CF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а):</w:t>
      </w:r>
    </w:p>
    <w:tbl>
      <w:tblPr>
        <w:tblW w:w="10727" w:type="dxa"/>
        <w:tblInd w:w="100" w:type="dxa"/>
        <w:tblLook w:val="01E0" w:firstRow="1" w:lastRow="1" w:firstColumn="1" w:lastColumn="1" w:noHBand="0" w:noVBand="0"/>
      </w:tblPr>
      <w:tblGrid>
        <w:gridCol w:w="10110"/>
        <w:gridCol w:w="387"/>
        <w:gridCol w:w="230"/>
      </w:tblGrid>
      <w:tr w:rsidR="00CF464F" w:rsidRPr="004351ED" w:rsidTr="00CF464F">
        <w:trPr>
          <w:trHeight w:val="1836"/>
        </w:trPr>
        <w:tc>
          <w:tcPr>
            <w:tcW w:w="10497" w:type="dxa"/>
            <w:gridSpan w:val="2"/>
          </w:tcPr>
          <w:p w:rsidR="00CF464F" w:rsidRPr="00CF464F" w:rsidRDefault="00CF464F" w:rsidP="00CF464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Государственное бюджетное общеобразовательное учреждение</w:t>
            </w:r>
          </w:p>
          <w:p w:rsidR="00CF464F" w:rsidRPr="00CF464F" w:rsidRDefault="00CF464F" w:rsidP="00CF464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>Бакалинская</w:t>
            </w:r>
            <w:proofErr w:type="spellEnd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коррекционная школа-интернат для </w:t>
            </w:r>
            <w:proofErr w:type="gramStart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ограниченными возможностями здоровья</w:t>
            </w:r>
          </w:p>
          <w:p w:rsidR="00CF464F" w:rsidRPr="00CF464F" w:rsidRDefault="00CF464F" w:rsidP="00CF464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452650, Россия, Республика Башкортостан, </w:t>
            </w:r>
            <w:proofErr w:type="spellStart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>Бакалинский</w:t>
            </w:r>
            <w:proofErr w:type="spellEnd"/>
            <w:r w:rsidRPr="00CF46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село Бакалы,  улица Красных партизан, 31/1; тел/факс (34742) 2-37-00, тел/факс (34742) 2-37-01;</w:t>
            </w:r>
          </w:p>
          <w:p w:rsidR="00CF464F" w:rsidRPr="004351ED" w:rsidRDefault="00CF464F" w:rsidP="00CF464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46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CF464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bckosci2vida@yandex.ru</w:t>
              </w:r>
            </w:hyperlink>
            <w:r w:rsidRPr="00CF46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hyperlink r:id="rId9" w:history="1">
              <w:r w:rsidRPr="00CF464F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http://www.bakskor.ru/</w:t>
              </w:r>
            </w:hyperlink>
          </w:p>
          <w:p w:rsidR="00CF464F" w:rsidRPr="00CF464F" w:rsidRDefault="00CF464F" w:rsidP="00CF464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tbl>
            <w:tblPr>
              <w:tblpPr w:leftFromText="180" w:rightFromText="180" w:vertAnchor="text" w:horzAnchor="margin" w:tblpYSpec="outside"/>
              <w:tblOverlap w:val="never"/>
              <w:tblW w:w="9956" w:type="dxa"/>
              <w:tblBorders>
                <w:top w:val="trip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56"/>
            </w:tblGrid>
            <w:tr w:rsidR="00CF464F" w:rsidRPr="004351ED" w:rsidTr="00CF464F">
              <w:trPr>
                <w:trHeight w:val="26"/>
              </w:trPr>
              <w:tc>
                <w:tcPr>
                  <w:tcW w:w="9956" w:type="dxa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</w:tcPr>
                <w:p w:rsidR="00CF464F" w:rsidRDefault="00CF464F" w:rsidP="004351E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F464F" w:rsidRPr="004351ED" w:rsidRDefault="00CF464F" w:rsidP="00CF46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CF464F" w:rsidRPr="004351ED" w:rsidRDefault="00CF464F">
            <w:pPr>
              <w:widowControl w:val="0"/>
              <w:autoSpaceDE w:val="0"/>
              <w:autoSpaceDN w:val="0"/>
              <w:adjustRightInd w:val="0"/>
              <w:ind w:left="-142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64F" w:rsidRPr="00CF464F" w:rsidTr="00CF464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617" w:type="dxa"/>
        </w:trPr>
        <w:tc>
          <w:tcPr>
            <w:tcW w:w="101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F464F" w:rsidRPr="00CF464F" w:rsidRDefault="00D10D20" w:rsidP="00CF464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служебного пользования</w:t>
            </w:r>
            <w:proofErr w:type="gramStart"/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кз. 1</w:t>
            </w:r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УТВЕРЖДАЮ</w:t>
            </w:r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Директор</w:t>
            </w:r>
            <w:r w:rsidR="00CF464F"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D10D20" w:rsidRPr="00CF464F" w:rsidRDefault="00CF464F" w:rsidP="00CF464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Гималтдинова</w:t>
            </w:r>
            <w:proofErr w:type="spellEnd"/>
            <w:r w:rsidR="00D10D20"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D10D20"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="00D10D20" w:rsidRPr="00CF464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CF46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</w:t>
            </w:r>
            <w:r w:rsidR="00D10D20" w:rsidRPr="00CF464F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т 14.05.2021</w:t>
            </w:r>
          </w:p>
        </w:tc>
      </w:tr>
    </w:tbl>
    <w:p w:rsidR="00D10D20" w:rsidRPr="00CF464F" w:rsidRDefault="00D10D20" w:rsidP="00CF464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F464F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t>АНТИКРИЗИСНЫЙ ПЛАН</w:t>
      </w:r>
      <w:r w:rsidRPr="00CF464F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br/>
        <w:t>действий в чрезвычайных ситуациях</w:t>
      </w:r>
      <w:r w:rsidRPr="00CF464F">
        <w:rPr>
          <w:rFonts w:ascii="Georgia" w:eastAsia="Times New Roman" w:hAnsi="Georgia" w:cs="Times New Roman"/>
          <w:b/>
          <w:bCs/>
          <w:sz w:val="25"/>
          <w:szCs w:val="25"/>
          <w:lang w:eastAsia="ru-RU"/>
        </w:rPr>
        <w:br/>
        <w:t>для участников образовательных отношений 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Блок I. ОРГАНИЗАЦИОННЫЙ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1.1. Структура и обязанности команды безопасности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1.1.1. Состав и структура команды безопасности</w:t>
      </w:r>
    </w:p>
    <w:p w:rsidR="00D10D20" w:rsidRPr="00EB1579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Общий состав команды составляет </w:t>
      </w:r>
      <w:r w:rsidR="00EB1579">
        <w:rPr>
          <w:rFonts w:ascii="Georgia" w:eastAsia="Times New Roman" w:hAnsi="Georgia" w:cs="Times New Roman"/>
          <w:sz w:val="24"/>
          <w:szCs w:val="24"/>
          <w:lang w:eastAsia="ru-RU"/>
        </w:rPr>
        <w:t>10</w:t>
      </w:r>
      <w:r w:rsidRPr="00EB157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человек.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5526"/>
        <w:gridCol w:w="1562"/>
      </w:tblGrid>
      <w:tr w:rsidR="00EB1579" w:rsidRPr="00EB1579" w:rsidTr="00D10D2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EB1579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Должность в составе команды безопасности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EB1579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Должность (выполняемые функции) в штате образовательной организации либо стороннего учреждения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EB1579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пожарную безопасность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EB1579" w:rsidRPr="00EB1579" w:rsidTr="00D10D20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Члены команды:</w:t>
            </w:r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EB1579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EB1579" w:rsidP="00EB1579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вахта</w:t>
            </w:r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дворник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EB1579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охрану труда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медицинское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3840AE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</w:t>
            </w:r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CF464F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D10D20"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  <w:tr w:rsidR="00EB1579" w:rsidRPr="00EB1579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 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психологическое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1.1.2. Обязанности команды безопасности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Руководитель отвечает за планирование и порядок действий в ЧС. Руководитель является прямым начальником всего личного состава команды безопасности. Руководитель починяется </w:t>
      </w:r>
      <w:r w:rsidR="00EB15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директору школы-интерната</w:t>
      </w: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а при ЧС дополнительно – представителям служб спасения. Руководитель обязан:</w:t>
      </w:r>
    </w:p>
    <w:p w:rsidR="00D10D20" w:rsidRPr="00D10D20" w:rsidRDefault="00D10D20" w:rsidP="00D10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установить и поддерживать связь с органами безопасности и служб спасения;</w:t>
      </w:r>
    </w:p>
    <w:p w:rsidR="00D10D20" w:rsidRPr="00D10D20" w:rsidRDefault="00D10D20" w:rsidP="00D10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корректировать (по необходимости) порядок действий персона образовательной организации в зависимости от вида чрезвычайной ситуации и сложившейся обстановки;</w:t>
      </w:r>
    </w:p>
    <w:p w:rsidR="00D10D20" w:rsidRPr="00D10D20" w:rsidRDefault="00D10D20" w:rsidP="00D10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организовать поддержание общественного порядка;</w:t>
      </w:r>
    </w:p>
    <w:p w:rsidR="00D10D20" w:rsidRPr="00D10D20" w:rsidRDefault="00D10D20" w:rsidP="00D10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координировать работу заместителя;</w:t>
      </w:r>
    </w:p>
    <w:p w:rsidR="00D10D20" w:rsidRPr="00D10D20" w:rsidRDefault="00D10D20" w:rsidP="00D10D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взаимодействовать со СМИ;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Заместитель руководителя отвечает за взаимодействие с представителями пунктов временного размещения (ПВР), организацию деятельности членов команды безопасности. Заместитель руководителя подчиняется руководителю команды безопасности, а в случае его отсутствия выполняет его обязанности. Заместитель руководителя обязан:</w:t>
      </w:r>
    </w:p>
    <w:p w:rsidR="00D10D20" w:rsidRPr="00D10D20" w:rsidRDefault="00D10D20" w:rsidP="00D10D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оповестить членов команды о ЧС (по необходимости);</w:t>
      </w:r>
    </w:p>
    <w:p w:rsidR="00D10D20" w:rsidRPr="00D10D20" w:rsidRDefault="00D10D20" w:rsidP="00D10D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поддерживать связь с организациями, выделяющими транспорт и места временного размещения;</w:t>
      </w:r>
    </w:p>
    <w:p w:rsidR="00D10D20" w:rsidRPr="00D10D20" w:rsidRDefault="00D10D20" w:rsidP="00D10D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руководить работой членов команды безопасности;</w:t>
      </w:r>
    </w:p>
    <w:p w:rsidR="00D10D20" w:rsidRPr="00D10D20" w:rsidRDefault="00D10D20" w:rsidP="00D10D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регулировать и выстраивать системы коммуникации;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Члены охраны отвечают за поддержание общественного порядка, организованный выход пострадавших из зоны ЧС. Члены охраны подчиняются руководителю и заместителю руководителя команды безопасности. Члены охраны обязаны:</w:t>
      </w:r>
    </w:p>
    <w:p w:rsidR="00EB1579" w:rsidRDefault="00D10D20" w:rsidP="00D1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15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обеспечивать безопасность граждан и поддержание общественного порядка в зоне ЧС;</w:t>
      </w:r>
    </w:p>
    <w:p w:rsidR="00D10D20" w:rsidRPr="00EB1579" w:rsidRDefault="00D10D20" w:rsidP="00D10D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B15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обеспечивать организованный выход эвакуированных и пострадавших на посадку в транспорт или к исходным пунктам маршрутов пешей эвакуации;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 медицинское обеспечение отвечает за своевременное оказание медицинской помощи. Он подчиняется руководителю и заместителю руководителя команды безопасности. </w:t>
      </w:r>
      <w:proofErr w:type="gramStart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 медицинское обеспечение обязан:</w:t>
      </w:r>
    </w:p>
    <w:p w:rsidR="00D10D20" w:rsidRPr="00D10D20" w:rsidRDefault="00D10D20" w:rsidP="00D10D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пострадавшим;</w:t>
      </w:r>
    </w:p>
    <w:p w:rsidR="00D10D20" w:rsidRPr="00D10D20" w:rsidRDefault="00D10D20" w:rsidP="00D10D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организовать доставку тяжело пострадавших в ближайшую медицинскую организацию;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Ответственные за психологическое обеспечение отвечают за психологическое обеспечение пострадавших при ЧС.</w:t>
      </w:r>
      <w:proofErr w:type="gramEnd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Они подчиняется руководителю и заместителю руководителя команды безопасности. Ответственные обязаны:</w:t>
      </w:r>
    </w:p>
    <w:p w:rsidR="00D10D20" w:rsidRPr="00D10D20" w:rsidRDefault="00D10D20" w:rsidP="00D10D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оказывать экстренную индивидуальную и групповую психологическую помощь пострадавшим в результате ЧС, а также родственникам и близким погибших и пострадавших в ЧС;</w:t>
      </w:r>
    </w:p>
    <w:p w:rsidR="00D10D20" w:rsidRPr="00D10D20" w:rsidRDefault="00D10D20" w:rsidP="00D10D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проводить мероприятия по реабилитации пострадавших при ЧС.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1.2. Календарный план действий персонала при различных видах чрезвычайных ситуаций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возникновении чрезвычайной ситуации необходимо немедленно прекратить работу и строго следовать алгоритму действий в целях уменьшения последствий возникшей кризисной ситуации.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1.2.1. Вид чрезвычайной ситуации: вооруженное нападение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Признаки чрезвычайной ситуации: наличие у преступника холодного или</w:t>
      </w:r>
      <w:r w:rsidR="00EB15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огнестрельного оружия</w:t>
      </w:r>
    </w:p>
    <w:p w:rsidR="00EB1579" w:rsidRDefault="00EB1579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B1579" w:rsidRDefault="00EB1579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10D20" w:rsidRPr="00D10D20" w:rsidRDefault="00D10D20" w:rsidP="00EB157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1964"/>
        <w:gridCol w:w="3907"/>
      </w:tblGrid>
      <w:tr w:rsidR="00D10D20" w:rsidRPr="00D10D20" w:rsidTr="00D10D2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Оповестить о ЧС (нажать КТС, позвонить в службу спасения по телефону 101 или 112)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(при наличии возможности)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EB157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о ЧС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за антитеррористическую защищенность (тел. </w:t>
            </w:r>
            <w:r w:rsidR="00EB1579" w:rsidRPr="00EB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89174557090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 +10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:rsidR="00D10D20" w:rsidRPr="00D10D20" w:rsidRDefault="00D10D20" w:rsidP="00D10D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встречу прибывшей службы спасения и медицинской помощи;</w:t>
            </w:r>
          </w:p>
          <w:p w:rsidR="00D10D20" w:rsidRPr="00D10D20" w:rsidRDefault="00D10D20" w:rsidP="00D10D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спасения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Доложить представителям службы спасения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«б».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а) При возможности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следовать по пути эвакуации, избегая места вооруженного нападения;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привести детей в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ближайший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ПВР (приложение 1);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передать пострадавших медикам;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сообщить родителям (законным представителям) 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о состоянии здоровья их детей;</w:t>
            </w:r>
          </w:p>
          <w:p w:rsidR="00D10D20" w:rsidRPr="00D10D20" w:rsidRDefault="00D10D20" w:rsidP="00D10D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организовать оказание индивидуальной и групповой психологической помощи</w:t>
            </w:r>
          </w:p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б) Если эвакуироваться невозможно:</w:t>
            </w:r>
          </w:p>
          <w:p w:rsidR="00D10D20" w:rsidRPr="00D10D20" w:rsidRDefault="00D10D20" w:rsidP="00D10D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запереть класс на ключ изнутри и отвести учеников вглубь помещения. Если дверь без замка, то ее следует забаррикадировать мебелью;</w:t>
            </w:r>
          </w:p>
          <w:p w:rsidR="00D10D20" w:rsidRPr="00D10D20" w:rsidRDefault="00D10D20" w:rsidP="00D10D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 можно ближе пригнуться к полу, особенно вблизи окон;</w:t>
            </w:r>
          </w:p>
          <w:p w:rsidR="00D10D20" w:rsidRPr="00D10D20" w:rsidRDefault="00D10D20" w:rsidP="00D10D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 покидать места укрытия до прибытия службы спасения;</w:t>
            </w:r>
          </w:p>
          <w:p w:rsidR="00D10D20" w:rsidRPr="00D10D20" w:rsidRDefault="00D10D20" w:rsidP="00D10D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руководителю об итогах спасательной операции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обстановку. При возможности эвакуироваться, помочь эвакуироваться коллегам и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 При невозможности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перейти из открытого помещения (коридор, фойе и т. п.) 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закрытое;</w:t>
            </w:r>
          </w:p>
          <w:p w:rsidR="00D10D20" w:rsidRPr="00D10D20" w:rsidRDefault="00D10D20" w:rsidP="00D10D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забаррикадировать двери;</w:t>
            </w:r>
          </w:p>
          <w:p w:rsidR="00D10D20" w:rsidRPr="00D10D20" w:rsidRDefault="00D10D20" w:rsidP="00D10D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 можно ближе пригнуться к полу, особенно вблизи окон;</w:t>
            </w:r>
          </w:p>
          <w:p w:rsidR="00D10D20" w:rsidRPr="00D10D20" w:rsidRDefault="00D10D20" w:rsidP="00D10D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 покидать места укрытия до прибытия службы спасения;</w:t>
            </w:r>
          </w:p>
          <w:p w:rsidR="00D10D20" w:rsidRPr="00D10D20" w:rsidRDefault="00D10D20" w:rsidP="00D10D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руководителю об итогах спасательной операции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Собраться в месте работы штаба службы спасения;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Следовать указаниям руководителя и службы спасения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 служб+3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Персонал, ответственный за безопасность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Оказать медицинскую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после прибытия в ПВР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После прибытия в ПВР+5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EB1579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B157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D10D20" w:rsidRDefault="00D10D20"/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1.2.2. Вид чрезвычайной ситуации: захват заложников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Признаки чрезвычайной ситуации: ограничение физической свободы одного или нескольких лиц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Алгоритм действий</w:t>
      </w:r>
    </w:p>
    <w:tbl>
      <w:tblPr>
        <w:tblW w:w="0" w:type="auto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644"/>
        <w:gridCol w:w="3073"/>
      </w:tblGrid>
      <w:tr w:rsidR="00D10D20" w:rsidRPr="00D10D20" w:rsidTr="0079653F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Оповестить о ЧС (позвонить в орган безопасности по телефону 101 или 112)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о ЧС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за антитеррористическую защищенность (тел</w:t>
            </w:r>
            <w:r w:rsidRPr="0079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(34742) 3-21-05 (34742) 2-22-13</w:t>
            </w:r>
            <w:r w:rsidRPr="0079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Блокировать место ЧС;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Организовать оповещение и эвакуацию персонала, обучающихся и посетителей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Служба охраны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обращении террориста вести переговоры (до прибытия органов безопасности)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поступлении сигнала от террориста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 за антитеррористическую защищенность, руководитель образовательной организации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 +10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«б».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а) При возможности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следовать по пути эвакуации, избегая места захвата заложников;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привести детей в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ближайший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ПВР (приложение 1);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родителям (законным представителям) обучающихся о состоянии здоровья их детей;</w:t>
            </w:r>
          </w:p>
          <w:p w:rsidR="00D10D20" w:rsidRPr="00D10D20" w:rsidRDefault="00D10D20" w:rsidP="00D10D2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организовать оказание 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индивидуальной и групповой психологической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при поступлении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б) Если эвакуироваться невозможно (при захвате в заложники):</w:t>
            </w:r>
          </w:p>
          <w:p w:rsidR="00D10D20" w:rsidRPr="00D10D20" w:rsidRDefault="00D10D20" w:rsidP="00D10D2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действовать по инструкции (не противоречить террористам, вести себя спокойно и т. д.);</w:t>
            </w:r>
          </w:p>
          <w:p w:rsidR="00D10D20" w:rsidRPr="00D10D20" w:rsidRDefault="00D10D20" w:rsidP="00D10D2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оказать помощь 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раненным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(при разрешении террориста);</w:t>
            </w:r>
          </w:p>
          <w:p w:rsidR="00D10D20" w:rsidRPr="00D10D20" w:rsidRDefault="00D10D20" w:rsidP="00D10D2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предотвращать панику (по возможности)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возникновении 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Лечь на пол, закрыть голову руками;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при признаках газовой атаки приложить к носу и рту носовой платок или любую другую ткань или часть одежды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освобождении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:rsidR="00D10D20" w:rsidRPr="00D10D20" w:rsidRDefault="00D10D20" w:rsidP="00D10D2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встречу прибывшей службы безопасности и медицинской помощи;</w:t>
            </w:r>
          </w:p>
          <w:p w:rsidR="00D10D20" w:rsidRPr="00D10D20" w:rsidRDefault="00D10D20" w:rsidP="00D10D2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Доложить представителям службы безопасности обстановку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Сбор в месте работы штаба службы безопасности.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Следование указаниям руководителя и службы безопасности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 служб+3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Персонал, ответственный за безопасность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Оказать медицинскую помощь пострадавшим в ЧС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после прибытия в ПВР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10D20" w:rsidRPr="00D10D20" w:rsidTr="0079653F">
        <w:tc>
          <w:tcPr>
            <w:tcW w:w="465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2644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После прибытия в ПВР+5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840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1.2.3. Вид чрезвычайной ситуации: обнаружение предмета, похожего на взрывное устройство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Признаки чрезвычайной ситуации: наличие на обнаруженном предмете проводов, веревок, изоляционной ленты; подозрительные звуки, щелчки, тиканье часов</w:t>
      </w:r>
    </w:p>
    <w:p w:rsidR="00D10D20" w:rsidRPr="00D10D20" w:rsidRDefault="00D10D20" w:rsidP="0079653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Алгоритм действий</w:t>
      </w:r>
    </w:p>
    <w:tbl>
      <w:tblPr>
        <w:tblW w:w="0" w:type="auto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2482"/>
        <w:gridCol w:w="3133"/>
      </w:tblGrid>
      <w:tr w:rsidR="00D10D20" w:rsidRPr="00D10D20" w:rsidTr="0079653F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Сообщить о находке 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за антитеррористическую </w:t>
            </w: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защищенность (тел. 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(34742) 3-21-05 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a-RU"/>
              </w:rPr>
              <w:t xml:space="preserve">. 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(34742) 2-22-13</w:t>
            </w:r>
            <w:r w:rsidRPr="0079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546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обстановку и полученную информацию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ЧС+2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Блокировать место ЧС, начать эвакуацию персонала, обучающихся и посетителей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ЧС+3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Служба охраны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Оповестить о ЧС (позвонить в орган безопасности по телефону 101 или 112);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ЧС+4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Проинформировать об опасности ЧС руководителей соседних учреждений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сигнала о ЧС+4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D10D20" w:rsidRPr="00D10D20" w:rsidTr="0079653F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Прекратить образовательную деятельность.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следовать по пути эвакуации;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привести детей в 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ближайший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ПВР (приложение 1);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антитеррористическую защищенность;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сообщить родителям (законным представителям) обучающихся о состоянии здоровья их детей;</w:t>
            </w:r>
          </w:p>
          <w:p w:rsidR="00D10D20" w:rsidRPr="00D10D20" w:rsidRDefault="00D10D20" w:rsidP="00D10D2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организовать оказание индивидуальной и групповой психологической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10D20" w:rsidRPr="00D10D20" w:rsidTr="0079653F">
        <w:tc>
          <w:tcPr>
            <w:tcW w:w="47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Эвакуироваться согласно плану эвакуации, помочь эвакуироваться коллегам и обучающимся</w:t>
            </w:r>
          </w:p>
        </w:tc>
        <w:tc>
          <w:tcPr>
            <w:tcW w:w="248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Немедленно при получении сигнала о ЧС</w:t>
            </w:r>
          </w:p>
        </w:tc>
        <w:tc>
          <w:tcPr>
            <w:tcW w:w="31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  <w:tr w:rsidR="00D10D20" w:rsidRPr="00D10D20" w:rsidTr="0079653F">
        <w:tc>
          <w:tcPr>
            <w:tcW w:w="47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Обеспечить:</w:t>
            </w:r>
          </w:p>
          <w:p w:rsidR="00D10D20" w:rsidRPr="00D10D20" w:rsidRDefault="00D10D20" w:rsidP="00D10D2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встречу прибывшей службы безопасности и медицинской помощи;</w:t>
            </w:r>
          </w:p>
          <w:p w:rsidR="00D10D20" w:rsidRPr="00D10D20" w:rsidRDefault="00D10D20" w:rsidP="00D10D2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248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По прибытию</w:t>
            </w:r>
          </w:p>
        </w:tc>
        <w:tc>
          <w:tcPr>
            <w:tcW w:w="31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47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Доложить представителям службы безопасности обстановку</w:t>
            </w:r>
          </w:p>
        </w:tc>
        <w:tc>
          <w:tcPr>
            <w:tcW w:w="248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31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антитеррористическую защищенность</w:t>
            </w:r>
          </w:p>
        </w:tc>
      </w:tr>
      <w:tr w:rsidR="00D10D20" w:rsidRPr="00D10D20" w:rsidTr="0079653F">
        <w:tc>
          <w:tcPr>
            <w:tcW w:w="47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Если сигнал не подтвержден:</w:t>
            </w:r>
          </w:p>
          <w:p w:rsidR="00D10D20" w:rsidRPr="00D10D20" w:rsidRDefault="00D10D20" w:rsidP="00D10D2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возобновить образовательную деятельность;</w:t>
            </w:r>
          </w:p>
          <w:p w:rsidR="00D10D20" w:rsidRPr="00D10D20" w:rsidRDefault="00D10D20" w:rsidP="00D10D2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сообщить о ложной тревоге родителям (законным представителям) </w:t>
            </w:r>
            <w:proofErr w:type="gramStart"/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8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79653F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965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10D20" w:rsidRPr="00D10D20" w:rsidTr="0079653F">
        <w:tc>
          <w:tcPr>
            <w:tcW w:w="4756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Если сигнал не подтвержден возобновить трудовую деятельность</w:t>
            </w:r>
          </w:p>
        </w:tc>
        <w:tc>
          <w:tcPr>
            <w:tcW w:w="2482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 получении сообщения органов безопасности</w:t>
            </w:r>
          </w:p>
        </w:tc>
        <w:tc>
          <w:tcPr>
            <w:tcW w:w="3133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9653F">
              <w:rPr>
                <w:rFonts w:ascii="Georgia" w:hAnsi="Georgia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1.2.4. Вид чрезвычайной ситуации: пожар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Признаки чрезвычайной ситуации: дым, огонь</w:t>
      </w:r>
    </w:p>
    <w:p w:rsidR="00D10D20" w:rsidRPr="00D10D20" w:rsidRDefault="00D10D20" w:rsidP="0079653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Алгоритм действий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2382"/>
        <w:gridCol w:w="3676"/>
      </w:tblGrid>
      <w:tr w:rsidR="00D10D20" w:rsidRPr="00D10D20" w:rsidTr="00D10D2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Действие*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исполнения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Срабатывание системы пожарной сигнализации, системы оповещения;</w:t>
            </w: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Оповестить о ЧС (позвонить в пожарную службу по телефону 101 или 112)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Первый обнаруживший ЧС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 ЧС охраннику, ответственному за пожарную безопасность (тел. 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(34742) 3-21-05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a-RU"/>
              </w:rPr>
              <w:t xml:space="preserve">. </w:t>
            </w:r>
            <w:r w:rsidR="0079653F" w:rsidRPr="0079653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(34742) 2-22-13</w:t>
            </w:r>
            <w:r w:rsidRPr="0079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электроснабжение, открыть запасные выходы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 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Охранники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 в зоне ЧС. Доложить о ЧС по схеме оповещения и связи при ЧС (приложение № 2)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 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пожарную безопасность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образовательную деятельность. Оценить обстановку. Действовать по плану «а» или «б».</w:t>
            </w: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 возможности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электроснабжение;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закрыть окна </w:t>
            </w: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 необходимости);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выстроить детей в организованную группу;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журнал (списки детей);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встать позади детей и покинуть помещение;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по пути эвакуации;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детей в зимнее время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ПВР (приложение 1), летнее — на спортивную (эвакуационную) площадку;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перекличку по журналу (списку);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доложить о результатах эвакуации руководителю образовательной организации, ответственному за пожарную безопасность;</w:t>
            </w:r>
          </w:p>
          <w:p w:rsidR="00D10D20" w:rsidRPr="00D10D20" w:rsidRDefault="00D10D20" w:rsidP="00D10D2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указания ответственного за пожарную безопасность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получении сигнала о ЧС 6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Если эвакуироваться невозможно:</w:t>
            </w:r>
          </w:p>
          <w:p w:rsidR="00D10D20" w:rsidRPr="00D10D20" w:rsidRDefault="00D10D20" w:rsidP="00D10D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помещение, в котором нет пожара и его признаков;</w:t>
            </w:r>
          </w:p>
          <w:p w:rsidR="00D10D20" w:rsidRPr="00D10D20" w:rsidRDefault="00D10D20" w:rsidP="00D10D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 закрыть дверь, подложить под нее вещи;</w:t>
            </w:r>
          </w:p>
          <w:p w:rsidR="00D10D20" w:rsidRPr="00D10D20" w:rsidRDefault="00D10D20" w:rsidP="00D10D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наличие эвакуационной лестницы;</w:t>
            </w:r>
          </w:p>
          <w:p w:rsidR="00D10D20" w:rsidRPr="00D10D20" w:rsidRDefault="00D10D20" w:rsidP="00D10D2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позвонить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пожарную безопасности и доложить о сложившейся обстановке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обстановку. При возможности эвакуироваться, помочь эвакуироваться коллегам и обучающимся. При невозможности эвакуироваться:</w:t>
            </w:r>
          </w:p>
          <w:p w:rsidR="00D10D20" w:rsidRPr="00D10D20" w:rsidRDefault="00D10D20" w:rsidP="00D10D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безопасное место;</w:t>
            </w:r>
          </w:p>
          <w:p w:rsidR="00D10D20" w:rsidRPr="00D10D20" w:rsidRDefault="00D10D20" w:rsidP="00D10D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где находитесь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пожарную безопасность;</w:t>
            </w:r>
          </w:p>
          <w:p w:rsidR="00D10D20" w:rsidRPr="00D10D20" w:rsidRDefault="00D10D20" w:rsidP="00D10D2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дождаться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при получении сигнала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Технический и административный персонал, педагогические работники, не участвующие на момент ЧС в образовательной деятельности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проведением эвакуации обучающихся, работников, ценных документов на эвакуационную площадку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сигнала о ЧС+ 6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пожарную безопасность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Обеспечить:</w:t>
            </w:r>
          </w:p>
          <w:p w:rsidR="00D10D20" w:rsidRPr="00D10D20" w:rsidRDefault="00D10D20" w:rsidP="00D10D2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встречу прибывшей пожарной службы и медицинской помощи;</w:t>
            </w:r>
          </w:p>
          <w:p w:rsidR="00D10D20" w:rsidRPr="00D10D20" w:rsidRDefault="00D10D20" w:rsidP="00D10D2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беспрепятственный проход на территорию и в здания сотрудникам службы безопасности и медицинской помощи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прибытию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пожарную 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Доложить представителям пожарной службы обстановку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прибытию +1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 пожарную безопасность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медицинскую помощь пострадавшим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прибытия на эвакуационную площадку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психологическую помощь пострадавшим в 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прибытия на эвакуационную площадку+5 мин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Блок II. МЕТОДИЧЕСКИЙ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2.1. Критерии эффективности действий в зоне чрезвычайной ситуации</w:t>
      </w:r>
    </w:p>
    <w:p w:rsidR="00D10D20" w:rsidRPr="00420D94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20D94">
        <w:rPr>
          <w:rFonts w:ascii="Georgia" w:eastAsia="Times New Roman" w:hAnsi="Georgia" w:cs="Times New Roman"/>
          <w:sz w:val="24"/>
          <w:szCs w:val="24"/>
          <w:lang w:eastAsia="ru-RU"/>
        </w:rPr>
        <w:t>Эффективность действий, необходимость доработки и изменения антикризисного плана оценивается: 15 баллов – план не требует доработок, 9–10 баллов – необходимо скорректировать отдельные положения, 6–9 баллов – необходимо скорректировать больше половины плана, 5–0 – план необходимо пересмотреть полностью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Целевые показатели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3537"/>
        <w:gridCol w:w="2359"/>
      </w:tblGrid>
      <w:tr w:rsidR="00D10D20" w:rsidRPr="00D10D20" w:rsidTr="00D10D2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персонала к выполнению действий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FFFFFF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10D20" w:rsidRPr="00D10D20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грубые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Вычитаются 5 баллов</w:t>
            </w:r>
          </w:p>
        </w:tc>
      </w:tr>
      <w:tr w:rsidR="00D10D20" w:rsidRPr="00D10D20" w:rsidTr="00D10D20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D10D20" w:rsidRPr="00D10D20" w:rsidTr="00D10D20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нарушения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10D20" w:rsidRPr="00D10D20" w:rsidTr="00D10D20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значительными замечаниями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Вычитаются 5 баллов</w:t>
            </w:r>
          </w:p>
        </w:tc>
      </w:tr>
      <w:tr w:rsidR="00D10D20" w:rsidRPr="00D10D20" w:rsidTr="00D10D20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 действий при ЧС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D10D20" w:rsidRPr="00D10D20" w:rsidTr="00D10D20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80% до 99%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D10D20" w:rsidRPr="00D10D20" w:rsidTr="00D10D20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50% до 79%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D10D20" w:rsidRPr="00D10D20" w:rsidTr="00D10D20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1–2</w:t>
            </w:r>
          </w:p>
        </w:tc>
      </w:tr>
    </w:tbl>
    <w:p w:rsidR="002E525D" w:rsidRDefault="002E525D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p w:rsidR="002E525D" w:rsidRDefault="002E525D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p w:rsidR="002E525D" w:rsidRDefault="002E525D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p w:rsidR="00D10D20" w:rsidRPr="00D10D20" w:rsidRDefault="00D10D20" w:rsidP="00D10D2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Блок III. РЕСУРСНЫЙ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3.1. Ресурсы образовательной организации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4805"/>
        <w:gridCol w:w="2872"/>
      </w:tblGrid>
      <w:tr w:rsidR="002E525D" w:rsidRPr="002E525D" w:rsidTr="00D10D2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2E525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2E525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Место, характеристики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2E525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525D" w:rsidRPr="002E525D" w:rsidTr="00D10D20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1. Автомобили</w:t>
            </w:r>
          </w:p>
        </w:tc>
      </w:tr>
      <w:tr w:rsidR="002E525D" w:rsidRPr="002E525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Pr="002E525D" w:rsidRDefault="002E525D" w:rsidP="002E52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D">
              <w:rPr>
                <w:rFonts w:ascii="Times New Roman" w:hAnsi="Times New Roman" w:cs="Times New Roman"/>
                <w:sz w:val="20"/>
                <w:szCs w:val="20"/>
              </w:rPr>
              <w:t xml:space="preserve"> ГАЗ – 322121_ Автобус специальный для перевозки детей</w:t>
            </w:r>
            <w:r w:rsidRPr="002E525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</w:t>
            </w:r>
            <w:r w:rsidRPr="002E525D">
              <w:rPr>
                <w:rFonts w:ascii="Times New Roman" w:hAnsi="Times New Roman" w:cs="Times New Roman"/>
                <w:sz w:val="20"/>
                <w:szCs w:val="20"/>
              </w:rPr>
              <w:t>Модель *421600*</w:t>
            </w:r>
          </w:p>
          <w:p w:rsidR="002E525D" w:rsidRPr="002E525D" w:rsidRDefault="002E525D" w:rsidP="002E52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D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Т930ХУ102</w:t>
            </w:r>
          </w:p>
          <w:p w:rsidR="002E525D" w:rsidRPr="002E525D" w:rsidRDefault="002E525D" w:rsidP="002E525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525D">
              <w:rPr>
                <w:rFonts w:ascii="Times New Roman" w:hAnsi="Times New Roman" w:cs="Times New Roman"/>
                <w:sz w:val="20"/>
                <w:szCs w:val="20"/>
              </w:rPr>
              <w:t>Год выпуска 2011 Количество мест в автобусе 11</w:t>
            </w:r>
          </w:p>
          <w:p w:rsidR="00D10D20" w:rsidRPr="002E525D" w:rsidRDefault="00D10D20" w:rsidP="002E525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(гараж)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2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2E525D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школы-интерната</w:t>
            </w:r>
          </w:p>
        </w:tc>
      </w:tr>
      <w:tr w:rsidR="002E525D" w:rsidRPr="002E525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Pr="002E525D" w:rsidRDefault="002E525D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Pr="002E525D" w:rsidRDefault="002E525D" w:rsidP="002E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ВАЗ 21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07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К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031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ТС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102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(гараж)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Default="002E525D">
            <w:r w:rsidRPr="00D269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Pr="00D269AE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школы-интерната</w:t>
            </w:r>
          </w:p>
        </w:tc>
      </w:tr>
      <w:tr w:rsidR="002E525D" w:rsidRPr="002E525D" w:rsidTr="002E525D">
        <w:trPr>
          <w:trHeight w:val="581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Pr="002E525D" w:rsidRDefault="002E525D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Pr="002E525D" w:rsidRDefault="002E525D" w:rsidP="0038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 xml:space="preserve">ИЖ -27175-40  грузовой фургон 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МК В 018 ЕТ </w:t>
            </w:r>
            <w:r w:rsidR="003840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102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(гараж)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2E525D" w:rsidRDefault="002E525D">
            <w:r w:rsidRPr="00D269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Pr="00D269AE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школы-интерната</w:t>
            </w:r>
          </w:p>
        </w:tc>
      </w:tr>
      <w:tr w:rsidR="002459DF" w:rsidRPr="002E525D" w:rsidTr="002E525D">
        <w:trPr>
          <w:trHeight w:val="581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2459DF" w:rsidRDefault="002459DF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 xml:space="preserve">Трактор </w:t>
            </w:r>
          </w:p>
          <w:p w:rsidR="002459DF" w:rsidRPr="002459DF" w:rsidRDefault="002459DF" w:rsidP="00D10D20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колессные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2459DF" w:rsidRDefault="002459DF" w:rsidP="002459D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Т-40 АМ ВК 9279 02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2459DF" w:rsidRPr="00D269AE" w:rsidRDefault="002459DF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Собственность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школы-интерната</w:t>
            </w:r>
          </w:p>
        </w:tc>
      </w:tr>
      <w:tr w:rsidR="002E525D" w:rsidRPr="002E525D" w:rsidTr="00D10D20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2. Технические средства</w:t>
            </w:r>
          </w:p>
        </w:tc>
      </w:tr>
      <w:tr w:rsidR="002E525D" w:rsidRPr="002E525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 охраны (1 этаж, возле главного входа в здание);</w:t>
            </w:r>
            <w:r w:rsidRPr="002E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Канцелярия (</w:t>
            </w:r>
            <w:r w:rsidR="002459DF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 xml:space="preserve">1 </w:t>
            </w:r>
            <w:r w:rsidR="002459D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этаж, 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№ 1</w:t>
            </w:r>
            <w:r w:rsidR="002459DF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00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525D" w:rsidRPr="002E525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СОУЭ II типа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Включается самостоятельно при срабатывании КТС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Сигнал охватывает все здание </w:t>
            </w:r>
          </w:p>
        </w:tc>
      </w:tr>
      <w:tr w:rsidR="002E525D" w:rsidRPr="002E525D" w:rsidTr="00D10D20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3. Территория</w:t>
            </w:r>
          </w:p>
        </w:tc>
      </w:tr>
      <w:tr w:rsidR="002E525D" w:rsidRPr="002E525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Место эвакуации – спортивная площадка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459DF" w:rsidRDefault="00D10D20" w:rsidP="0038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proofErr w:type="gramStart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Расположена</w:t>
            </w:r>
            <w:proofErr w:type="gramEnd"/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 </w:t>
            </w:r>
            <w:r w:rsidR="003840AE" w:rsidRPr="003840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северо</w:t>
            </w:r>
            <w:r w:rsidRPr="003840A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-западной</w:t>
            </w: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части территории </w:t>
            </w:r>
            <w:r w:rsidR="002459DF">
              <w:rPr>
                <w:rFonts w:ascii="Georgia" w:eastAsia="Times New Roman" w:hAnsi="Georgia" w:cs="Times New Roman"/>
                <w:sz w:val="24"/>
                <w:szCs w:val="24"/>
                <w:lang w:val="ba-RU" w:eastAsia="ru-RU"/>
              </w:rPr>
              <w:t>школы-интерната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2E525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25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Используется, как место эвакуации при пожаре</w:t>
            </w:r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3.1.2. Кадровые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3225"/>
        <w:gridCol w:w="1256"/>
        <w:gridCol w:w="1671"/>
      </w:tblGrid>
      <w:tr w:rsidR="004351ED" w:rsidRPr="004351ED" w:rsidTr="00D10D20">
        <w:trPr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4351E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4351E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Курируемое направление при ЧС</w:t>
            </w:r>
          </w:p>
        </w:tc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4351E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4351ED" w:rsidRPr="004351ED" w:rsidTr="00D10D20">
        <w:trPr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4351E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:rsidR="00D10D20" w:rsidRPr="004351ED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</w:t>
            </w:r>
          </w:p>
        </w:tc>
      </w:tr>
      <w:tr w:rsidR="004351ED" w:rsidRPr="004351ED" w:rsidTr="00D10D20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Административный персонал</w:t>
            </w:r>
          </w:p>
        </w:tc>
      </w:tr>
      <w:tr w:rsidR="004351ED" w:rsidRPr="004351E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6F481B" w:rsidP="006F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Н.А. Нестерова</w:t>
            </w:r>
            <w:r w:rsidR="00D10D20"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 органами безопасности, </w:t>
            </w:r>
            <w:proofErr w:type="spellStart"/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медслужбой</w:t>
            </w:r>
            <w:proofErr w:type="spellEnd"/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6F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F481B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37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481B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917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7419067</w:t>
            </w:r>
          </w:p>
        </w:tc>
      </w:tr>
      <w:tr w:rsidR="004351ED" w:rsidRPr="004351E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EB1B6E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А.Х.Масагутов</w:t>
            </w:r>
            <w:r w:rsidR="00D10D20"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и.о.</w:t>
            </w:r>
            <w:r w:rsidR="00D10D20"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я</w:t>
            </w:r>
            <w:r w:rsidR="00D10D20"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директора</w:t>
            </w:r>
            <w:r w:rsidR="00D10D20"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АХ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37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02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EB1B6E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89373055245</w:t>
            </w:r>
          </w:p>
        </w:tc>
      </w:tr>
      <w:tr w:rsidR="004351ED" w:rsidRPr="004351ED" w:rsidTr="00D10D20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Педагогический персонал</w:t>
            </w:r>
          </w:p>
        </w:tc>
      </w:tr>
      <w:tr w:rsidR="004351ED" w:rsidRPr="004351E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Д.А. 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Алтынбаев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информатики, сетевой администратор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37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EB1B6E"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9373249390</w:t>
            </w:r>
          </w:p>
        </w:tc>
      </w:tr>
      <w:tr w:rsidR="004351ED" w:rsidRPr="004351E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B1B6E" w:rsidRPr="004351ED" w:rsidRDefault="00EB1B6E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И.М. Давлетшин. Учитель трудового обучения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B1B6E" w:rsidRPr="004351ED" w:rsidRDefault="00EB1B6E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B1B6E" w:rsidRPr="004351ED" w:rsidRDefault="00EB1B6E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2-37-02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EB1B6E" w:rsidRPr="004351ED" w:rsidRDefault="00EB1B6E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89174557090</w:t>
            </w:r>
          </w:p>
        </w:tc>
      </w:tr>
      <w:tr w:rsidR="004351ED" w:rsidRPr="004351ED" w:rsidTr="00D10D20">
        <w:tc>
          <w:tcPr>
            <w:tcW w:w="0" w:type="auto"/>
            <w:gridSpan w:val="4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D10D20" w:rsidRPr="004351ED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Технический персонал</w:t>
            </w:r>
          </w:p>
        </w:tc>
      </w:tr>
      <w:tr w:rsidR="004351ED" w:rsidRPr="004351ED" w:rsidTr="00D10D2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B1B6E" w:rsidRPr="004351ED" w:rsidRDefault="00EB1B6E" w:rsidP="00EB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И.Р. Сагдеев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B1B6E" w:rsidRPr="004351ED" w:rsidRDefault="00EB1B6E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территории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B1B6E" w:rsidRPr="004351ED" w:rsidRDefault="00EB1B6E">
            <w:pPr>
              <w:rPr>
                <w:rFonts w:ascii="Times New Roman" w:hAnsi="Times New Roman" w:cs="Times New Roman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2-37-02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EB1B6E" w:rsidRPr="004351ED" w:rsidRDefault="00EB1B6E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(064) 934-54-00</w:t>
            </w:r>
          </w:p>
        </w:tc>
      </w:tr>
    </w:tbl>
    <w:p w:rsidR="00EB1B6E" w:rsidRDefault="00EB1B6E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p w:rsidR="00420D94" w:rsidRDefault="00420D94" w:rsidP="00420D9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3.2. Внешние ресурсы</w:t>
      </w:r>
    </w:p>
    <w:p w:rsidR="00420D94" w:rsidRDefault="00420D94" w:rsidP="00420D9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3.2.1. Материально-технические ресурсы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5867"/>
        <w:gridCol w:w="1397"/>
      </w:tblGrid>
      <w:tr w:rsidR="00420D94" w:rsidTr="00420D94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Место, характеристики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20D94" w:rsidTr="00420D94">
        <w:tc>
          <w:tcPr>
            <w:tcW w:w="0" w:type="auto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84A9"/>
                <w:sz w:val="24"/>
                <w:szCs w:val="24"/>
                <w:lang w:eastAsia="ru-RU"/>
              </w:rPr>
              <w:t>1. Здания, помещения</w:t>
            </w:r>
          </w:p>
        </w:tc>
      </w:tr>
      <w:tr w:rsidR="00420D94" w:rsidTr="00420D9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Место эвакуации – ПВР № 1 на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7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ДДТ,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 общей площадью 3782 </w:t>
            </w:r>
            <w:proofErr w:type="spellStart"/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., расположенных по адресу: 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.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Бакалы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, ул. 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Красных партизан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31/2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420D94" w:rsidRDefault="00420D94">
            <w:pPr>
              <w:spacing w:after="0"/>
            </w:pPr>
          </w:p>
        </w:tc>
      </w:tr>
    </w:tbl>
    <w:p w:rsidR="00420D94" w:rsidRDefault="00420D94" w:rsidP="00420D9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Антикризисный план составил:</w:t>
      </w:r>
    </w:p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9"/>
        <w:gridCol w:w="2085"/>
        <w:gridCol w:w="1976"/>
      </w:tblGrid>
      <w:tr w:rsidR="00D10D20" w:rsidRPr="00D10D20" w:rsidTr="00EA0FDF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tbl>
            <w:tblPr>
              <w:tblStyle w:val="TableNormal"/>
              <w:tblW w:w="0" w:type="auto"/>
              <w:tblInd w:w="127" w:type="dxa"/>
              <w:tblLook w:val="01E0" w:firstRow="1" w:lastRow="1" w:firstColumn="1" w:lastColumn="1" w:noHBand="0" w:noVBand="0"/>
            </w:tblPr>
            <w:tblGrid>
              <w:gridCol w:w="1600"/>
              <w:gridCol w:w="2561"/>
              <w:gridCol w:w="1746"/>
            </w:tblGrid>
            <w:tr w:rsidR="00EA0FDF" w:rsidTr="00EA0FDF">
              <w:trPr>
                <w:trHeight w:hRule="exact" w:val="632"/>
              </w:trPr>
              <w:tc>
                <w:tcPr>
                  <w:tcW w:w="4026" w:type="dxa"/>
                  <w:hideMark/>
                </w:tcPr>
                <w:p w:rsidR="00EA0FDF" w:rsidRDefault="00EA0FDF">
                  <w:pPr>
                    <w:pStyle w:val="TableParagraph"/>
                    <w:spacing w:before="69"/>
                    <w:ind w:left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Общественный инспектор</w:t>
                  </w:r>
                </w:p>
                <w:p w:rsidR="00EA0FDF" w:rsidRDefault="00EA0FDF">
                  <w:pPr>
                    <w:pStyle w:val="TableParagraph"/>
                    <w:ind w:left="3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по безопасности</w:t>
                  </w:r>
                  <w:r>
                    <w:rPr>
                      <w:rFonts w:ascii="Times New Roman" w:hAnsi="Times New Roman"/>
                      <w:spacing w:val="-13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школы-интерната</w:t>
                  </w:r>
                </w:p>
              </w:tc>
              <w:tc>
                <w:tcPr>
                  <w:tcW w:w="2602" w:type="dxa"/>
                </w:tcPr>
                <w:p w:rsidR="00EA0FDF" w:rsidRDefault="00EA0FDF">
                  <w:pPr>
                    <w:pStyle w:val="TableParagrap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EA0FDF" w:rsidRDefault="00EA0FDF">
                  <w:pPr>
                    <w:pStyle w:val="TableParagraph"/>
                    <w:tabs>
                      <w:tab w:val="left" w:pos="2112"/>
                    </w:tabs>
                    <w:ind w:left="2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/>
                      <w:sz w:val="24"/>
                      <w:u w:val="single" w:color="000000"/>
                      <w:lang w:val="ru-RU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 w:color="000000"/>
                      <w:lang w:val="ru-RU"/>
                    </w:rPr>
                    <w:tab/>
                  </w:r>
                </w:p>
              </w:tc>
              <w:tc>
                <w:tcPr>
                  <w:tcW w:w="2379" w:type="dxa"/>
                  <w:hideMark/>
                </w:tcPr>
                <w:p w:rsidR="00EA0FDF" w:rsidRDefault="00EA0FDF">
                  <w:pPr>
                    <w:pStyle w:val="TableParagraph"/>
                    <w:tabs>
                      <w:tab w:val="left" w:pos="2343"/>
                    </w:tabs>
                    <w:ind w:left="4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ru-RU"/>
                    </w:rPr>
                    <w:t>Дырнаева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ru-RU"/>
                    </w:rPr>
                    <w:t xml:space="preserve"> Т.В.</w:t>
                  </w:r>
                </w:p>
              </w:tc>
            </w:tr>
            <w:tr w:rsidR="00EA0FDF" w:rsidTr="00EA0FDF">
              <w:trPr>
                <w:trHeight w:hRule="exact" w:val="316"/>
              </w:trPr>
              <w:tc>
                <w:tcPr>
                  <w:tcW w:w="4026" w:type="dxa"/>
                </w:tcPr>
                <w:p w:rsidR="00EA0FDF" w:rsidRDefault="00EA0FD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02" w:type="dxa"/>
                  <w:hideMark/>
                </w:tcPr>
                <w:p w:rsidR="00EA0FDF" w:rsidRDefault="00EA0FDF">
                  <w:pPr>
                    <w:pStyle w:val="TableParagraph"/>
                    <w:spacing w:line="220" w:lineRule="exact"/>
                    <w:ind w:left="946" w:right="9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подпись</w:t>
                  </w:r>
                  <w:proofErr w:type="spellEnd"/>
                </w:p>
              </w:tc>
              <w:tc>
                <w:tcPr>
                  <w:tcW w:w="2379" w:type="dxa"/>
                  <w:hideMark/>
                </w:tcPr>
                <w:p w:rsidR="00EA0FDF" w:rsidRDefault="00EA0FDF">
                  <w:pPr>
                    <w:pStyle w:val="TableParagraph"/>
                    <w:spacing w:line="220" w:lineRule="exact"/>
                    <w:ind w:left="4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инициалы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фамилия</w:t>
                  </w:r>
                  <w:proofErr w:type="spellEnd"/>
                </w:p>
              </w:tc>
            </w:tr>
          </w:tbl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EA0FDF" w:rsidRDefault="00EA0FDF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Т.В</w:t>
            </w: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D10D20" w:rsidRDefault="00D10D20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D10D20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D20" w:rsidRPr="00D10D20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Эффективность действий, необходимость доработки и изменения антикризисного плана оцени</w:t>
      </w:r>
      <w:proofErr w:type="gramStart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л(</w:t>
      </w:r>
      <w:proofErr w:type="gramEnd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и):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420"/>
      </w:tblGrid>
      <w:tr w:rsidR="00D10D20" w:rsidRPr="00D10D20" w:rsidTr="00D10D20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EA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Л.А. Гималтдинова</w:t>
            </w:r>
          </w:p>
        </w:tc>
      </w:tr>
      <w:tr w:rsidR="00D10D20" w:rsidRPr="00D10D20" w:rsidTr="00D10D20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D10D20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A0FDF" w:rsidRDefault="00EA0FDF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</w:pPr>
          </w:p>
          <w:p w:rsidR="00EA0FDF" w:rsidRDefault="00EA0FDF" w:rsidP="00D10D20">
            <w:pPr>
              <w:spacing w:after="0" w:line="240" w:lineRule="auto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</w:pPr>
          </w:p>
          <w:p w:rsidR="00D10D20" w:rsidRPr="00D10D20" w:rsidRDefault="00D10D20" w:rsidP="00EA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Представитель антикризисного подразделения администрации </w:t>
            </w:r>
            <w:r w:rsidR="00EA0FDF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МР Бакалинский райо</w:t>
            </w:r>
            <w:proofErr w:type="gramStart"/>
            <w:r w:rsidR="00EA0FDF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  <w:t>н</w:t>
            </w:r>
            <w:r w:rsidRPr="00D10D2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>–</w:t>
            </w:r>
            <w:proofErr w:type="gramEnd"/>
            <w:r w:rsidRPr="00D10D20"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eastAsia="ru-RU"/>
              </w:rPr>
              <w:t xml:space="preserve"> специалист по ГО и ЧС</w:t>
            </w: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Default="00D10D20" w:rsidP="00D10D2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84A9"/>
                <w:sz w:val="24"/>
                <w:szCs w:val="24"/>
                <w:lang w:val="ba-RU" w:eastAsia="ru-RU"/>
              </w:rPr>
            </w:pPr>
          </w:p>
          <w:p w:rsid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  <w:p w:rsidR="00EA0FDF" w:rsidRP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A0FDF" w:rsidRPr="00EA0FDF" w:rsidRDefault="00EA0FDF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</w:p>
        </w:tc>
      </w:tr>
      <w:tr w:rsidR="00D10D20" w:rsidRPr="00D10D20" w:rsidTr="00D10D20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4351ED"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D10D20" w:rsidRDefault="00D10D20" w:rsidP="00D1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D10D20" w:rsidRDefault="00D10D20" w:rsidP="00D10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20" w:rsidRPr="00D10D20" w:rsidTr="004351ED">
        <w:tc>
          <w:tcPr>
            <w:tcW w:w="10065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D10D20" w:rsidRPr="00D10D20" w:rsidRDefault="00D10D20" w:rsidP="00D1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9DF" w:rsidRDefault="00D10D20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антикризисным планом </w:t>
      </w:r>
      <w:proofErr w:type="gramStart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D10D2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420D94" w:rsidRDefault="00420D94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tbl>
      <w:tblPr>
        <w:tblpPr w:leftFromText="180" w:rightFromText="180" w:bottomFromText="200" w:vertAnchor="text" w:horzAnchor="page" w:tblpX="1529" w:tblpY="242"/>
        <w:tblW w:w="10275" w:type="dxa"/>
        <w:tblLayout w:type="fixed"/>
        <w:tblLook w:val="04A0" w:firstRow="1" w:lastRow="0" w:firstColumn="1" w:lastColumn="0" w:noHBand="0" w:noVBand="1"/>
      </w:tblPr>
      <w:tblGrid>
        <w:gridCol w:w="5066"/>
        <w:gridCol w:w="390"/>
        <w:gridCol w:w="4819"/>
      </w:tblGrid>
      <w:tr w:rsidR="002459DF" w:rsidTr="002459DF">
        <w:trPr>
          <w:trHeight w:val="2340"/>
        </w:trPr>
        <w:tc>
          <w:tcPr>
            <w:tcW w:w="5066" w:type="dxa"/>
          </w:tcPr>
          <w:p w:rsidR="002459DF" w:rsidRDefault="002459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-5715</wp:posOffset>
                      </wp:positionV>
                      <wp:extent cx="0" cy="1718310"/>
                      <wp:effectExtent l="0" t="0" r="19050" b="152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3pt,-.45pt" to="244.3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БАШҠОРТОСТАН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МӘҒАРИФ ҺӘМ ФӘН МИНИСТРЛЫҒ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Һаулығыныңмөмкинселлектәре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сикләнгәнуҡыу</w:t>
            </w:r>
            <w:proofErr w:type="spellEnd"/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сыларөсөн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аҡалы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коррекционмәктәп-интернатыныңдәүләт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дөйөмбелембиреүучреждениеһы</w:t>
            </w:r>
            <w:proofErr w:type="spellEnd"/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452650,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Баҡ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Ҡыҙыл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партизан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31/1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(34742) 2-37-00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bshibak@rambler.ru</w:t>
              </w:r>
            </w:hyperlink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1020200612123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0207003336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2459DF" w:rsidRDefault="002459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468630</wp:posOffset>
                      </wp:positionV>
                      <wp:extent cx="6328410" cy="0"/>
                      <wp:effectExtent l="0" t="19050" r="152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84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6.9pt" to="494.7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390" w:type="dxa"/>
            <w:hideMark/>
          </w:tcPr>
          <w:p w:rsidR="002459DF" w:rsidRDefault="002459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-5715</wp:posOffset>
                      </wp:positionV>
                      <wp:extent cx="0" cy="1718310"/>
                      <wp:effectExtent l="0" t="0" r="1905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7pt,-.45pt" to="6.7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4819" w:type="dxa"/>
          </w:tcPr>
          <w:p w:rsidR="002459DF" w:rsidRDefault="002459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БАШКОРТОСТАН 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ОБРАЗОВАНИЯ И НАУКИ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БАКАЛИНСКАЯ  КОРРЕКЦИОННАЯ ШКОЛА-ИНТЕРНАТ 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ОГРАНИЧЕННЫМИ ВОЗМОЖНОСТЯМИ ЗДОРОВЬЯ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452650, с. Бакалы, ул. Красных партизан, 31/1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Тел., факс (34742) 2-37-00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bshibak@rambler.ru</w:t>
              </w:r>
            </w:hyperlink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1020200612123     ИНН 0207003336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59DF" w:rsidRDefault="002459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59DF" w:rsidRDefault="002459DF" w:rsidP="0024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e-BY" w:eastAsia="ru-RU"/>
        </w:rPr>
        <w:t xml:space="preserve">Бойорок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Приказ </w:t>
      </w:r>
    </w:p>
    <w:p w:rsidR="002459DF" w:rsidRDefault="002459DF" w:rsidP="00245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1276"/>
        <w:gridCol w:w="4677"/>
      </w:tblGrid>
      <w:tr w:rsidR="002459DF" w:rsidTr="002459DF">
        <w:trPr>
          <w:trHeight w:val="437"/>
        </w:trPr>
        <w:tc>
          <w:tcPr>
            <w:tcW w:w="4253" w:type="dxa"/>
            <w:hideMark/>
          </w:tcPr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12.05.20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ba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____</w:t>
            </w:r>
          </w:p>
        </w:tc>
        <w:tc>
          <w:tcPr>
            <w:tcW w:w="4677" w:type="dxa"/>
          </w:tcPr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12.05.20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val="ba-RU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г.</w:t>
            </w:r>
          </w:p>
          <w:p w:rsidR="002459DF" w:rsidRDefault="00245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2459DF" w:rsidRDefault="002459DF" w:rsidP="00D10D2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ba-RU" w:eastAsia="ru-RU"/>
        </w:rPr>
      </w:pPr>
    </w:p>
    <w:p w:rsidR="002459DF" w:rsidRPr="002459DF" w:rsidRDefault="00D10D20" w:rsidP="002459DF">
      <w:pPr>
        <w:pStyle w:val="a5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2459DF">
        <w:rPr>
          <w:rFonts w:ascii="Times New Roman" w:hAnsi="Times New Roman" w:cs="Times New Roman"/>
          <w:b/>
          <w:sz w:val="28"/>
          <w:szCs w:val="28"/>
          <w:lang w:eastAsia="ru-RU"/>
        </w:rPr>
        <w:t>О проведении классных часов, инструктажей</w:t>
      </w:r>
    </w:p>
    <w:p w:rsidR="002459DF" w:rsidRPr="002459DF" w:rsidRDefault="00D10D20" w:rsidP="002459DF">
      <w:pPr>
        <w:pStyle w:val="a5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2459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 родительских собраний </w:t>
      </w:r>
      <w:proofErr w:type="gramStart"/>
      <w:r w:rsidRPr="002459DF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D10D20" w:rsidRPr="002459DF" w:rsidRDefault="00D10D20" w:rsidP="002459D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59DF">
        <w:rPr>
          <w:rFonts w:ascii="Times New Roman" w:hAnsi="Times New Roman" w:cs="Times New Roman"/>
          <w:b/>
          <w:sz w:val="28"/>
          <w:szCs w:val="28"/>
          <w:lang w:eastAsia="ru-RU"/>
        </w:rPr>
        <w:t> антитеррористической защищенности</w:t>
      </w:r>
    </w:p>
    <w:p w:rsidR="00D10D20" w:rsidRPr="002459DF" w:rsidRDefault="00D10D20" w:rsidP="00D1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постановлением Правительства РФ от 02.08.2019 № 1006 «Об утверждении требований к антитеррористической защищенности объектов (территорий) Министерства просвещения Российской Федерации и объектов (территорий), относящихся к сфере деятельности Министерства просвещения Российской Федерации, и формы паспорта безопасности этих объектов (территорий)», в целях обеспечения комплексной безопасности</w:t>
      </w:r>
    </w:p>
    <w:p w:rsidR="00D10D20" w:rsidRPr="002459DF" w:rsidRDefault="00D10D20" w:rsidP="00245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D10D20" w:rsidRPr="002459DF" w:rsidRDefault="00D10D20" w:rsidP="00D1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Ответственному за антитеррористическую защищенность </w:t>
      </w:r>
      <w:r w:rsidR="002459D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и.о. зам</w:t>
      </w:r>
      <w:proofErr w:type="gramStart"/>
      <w:r w:rsidR="002459D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.д</w:t>
      </w:r>
      <w:proofErr w:type="gramEnd"/>
      <w:r w:rsidR="002459D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иректора по ВР Хазиевой Л.Н.</w:t>
      </w:r>
      <w:r w:rsidR="002459DF"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работников школы по правилам поведения во время террористического акта в срок до 17.05.2021.</w:t>
      </w:r>
    </w:p>
    <w:p w:rsidR="00D10D20" w:rsidRPr="002459DF" w:rsidRDefault="00D10D20" w:rsidP="00D1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459D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Воспитателям групп</w:t>
      </w: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совместно с классными руководителями организовать классные часы на тему правил поведения во время террористического акта в срок до 19.05.2021.</w:t>
      </w:r>
    </w:p>
    <w:p w:rsidR="00D10D20" w:rsidRPr="002459DF" w:rsidRDefault="00D10D20" w:rsidP="00D1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Учителям начальной школы и классным руководителям провести онлайн-собрания с родителями об антитеррористических мерах, которые принимает школа, а также о способах определить, что дети попали под влияние экстремистских организаций.</w:t>
      </w:r>
    </w:p>
    <w:p w:rsidR="00D10D20" w:rsidRPr="002459DF" w:rsidRDefault="00D10D20" w:rsidP="00D10D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исполнением приказа возложить на заместителя директора по УВР </w:t>
      </w:r>
      <w:r w:rsidR="00454681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Аминеву Р.А</w:t>
      </w:r>
      <w:r w:rsidRPr="0024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681" w:rsidRDefault="00454681" w:rsidP="00454681">
      <w:pPr>
        <w:tabs>
          <w:tab w:val="num" w:pos="709"/>
        </w:tabs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                          Л.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Гималтдинова</w:t>
      </w:r>
      <w:proofErr w:type="spellEnd"/>
    </w:p>
    <w:p w:rsidR="00454681" w:rsidRDefault="00454681" w:rsidP="004546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20" w:rsidRDefault="00454681" w:rsidP="00454681">
      <w:pPr>
        <w:jc w:val="both"/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а):</w:t>
      </w:r>
    </w:p>
    <w:sectPr w:rsidR="00D10D20" w:rsidSect="00D10D2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A3C"/>
    <w:multiLevelType w:val="multilevel"/>
    <w:tmpl w:val="346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4EE3"/>
    <w:multiLevelType w:val="multilevel"/>
    <w:tmpl w:val="551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D4ED6"/>
    <w:multiLevelType w:val="multilevel"/>
    <w:tmpl w:val="3A7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30FB"/>
    <w:multiLevelType w:val="multilevel"/>
    <w:tmpl w:val="747C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1598C"/>
    <w:multiLevelType w:val="multilevel"/>
    <w:tmpl w:val="311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55DF0"/>
    <w:multiLevelType w:val="multilevel"/>
    <w:tmpl w:val="061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71C7E"/>
    <w:multiLevelType w:val="multilevel"/>
    <w:tmpl w:val="A67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2525F"/>
    <w:multiLevelType w:val="multilevel"/>
    <w:tmpl w:val="7AC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31284"/>
    <w:multiLevelType w:val="multilevel"/>
    <w:tmpl w:val="2314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93613"/>
    <w:multiLevelType w:val="multilevel"/>
    <w:tmpl w:val="702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E7B4D"/>
    <w:multiLevelType w:val="multilevel"/>
    <w:tmpl w:val="1A1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1361D"/>
    <w:multiLevelType w:val="multilevel"/>
    <w:tmpl w:val="4BC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2F57A6"/>
    <w:multiLevelType w:val="multilevel"/>
    <w:tmpl w:val="8E5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806B3"/>
    <w:multiLevelType w:val="multilevel"/>
    <w:tmpl w:val="3C6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F1869"/>
    <w:multiLevelType w:val="multilevel"/>
    <w:tmpl w:val="5D4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11679"/>
    <w:multiLevelType w:val="multilevel"/>
    <w:tmpl w:val="BEB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055F6"/>
    <w:multiLevelType w:val="multilevel"/>
    <w:tmpl w:val="27EC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64F0A"/>
    <w:multiLevelType w:val="multilevel"/>
    <w:tmpl w:val="CF30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915BA"/>
    <w:multiLevelType w:val="multilevel"/>
    <w:tmpl w:val="7CB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575A6"/>
    <w:multiLevelType w:val="multilevel"/>
    <w:tmpl w:val="530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383603"/>
    <w:multiLevelType w:val="multilevel"/>
    <w:tmpl w:val="8B4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617FE"/>
    <w:multiLevelType w:val="multilevel"/>
    <w:tmpl w:val="67B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522B34"/>
    <w:multiLevelType w:val="multilevel"/>
    <w:tmpl w:val="533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D205F"/>
    <w:multiLevelType w:val="multilevel"/>
    <w:tmpl w:val="22E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05968"/>
    <w:multiLevelType w:val="multilevel"/>
    <w:tmpl w:val="81A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371FC"/>
    <w:multiLevelType w:val="multilevel"/>
    <w:tmpl w:val="5E5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36623"/>
    <w:multiLevelType w:val="multilevel"/>
    <w:tmpl w:val="14F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D30E0"/>
    <w:multiLevelType w:val="multilevel"/>
    <w:tmpl w:val="5F2C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948FA"/>
    <w:multiLevelType w:val="multilevel"/>
    <w:tmpl w:val="BD20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D4311"/>
    <w:multiLevelType w:val="multilevel"/>
    <w:tmpl w:val="2EC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F35DC"/>
    <w:multiLevelType w:val="multilevel"/>
    <w:tmpl w:val="0FA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14"/>
  </w:num>
  <w:num w:numId="5">
    <w:abstractNumId w:val="9"/>
  </w:num>
  <w:num w:numId="6">
    <w:abstractNumId w:val="24"/>
  </w:num>
  <w:num w:numId="7">
    <w:abstractNumId w:val="1"/>
  </w:num>
  <w:num w:numId="8">
    <w:abstractNumId w:val="20"/>
  </w:num>
  <w:num w:numId="9">
    <w:abstractNumId w:val="21"/>
  </w:num>
  <w:num w:numId="10">
    <w:abstractNumId w:val="10"/>
  </w:num>
  <w:num w:numId="11">
    <w:abstractNumId w:val="28"/>
  </w:num>
  <w:num w:numId="12">
    <w:abstractNumId w:val="27"/>
  </w:num>
  <w:num w:numId="13">
    <w:abstractNumId w:val="18"/>
  </w:num>
  <w:num w:numId="14">
    <w:abstractNumId w:val="5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  <w:num w:numId="24">
    <w:abstractNumId w:val="4"/>
  </w:num>
  <w:num w:numId="25">
    <w:abstractNumId w:val="17"/>
  </w:num>
  <w:num w:numId="26">
    <w:abstractNumId w:val="16"/>
  </w:num>
  <w:num w:numId="27">
    <w:abstractNumId w:val="23"/>
  </w:num>
  <w:num w:numId="28">
    <w:abstractNumId w:val="29"/>
  </w:num>
  <w:num w:numId="29">
    <w:abstractNumId w:val="22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20"/>
    <w:rsid w:val="002459DF"/>
    <w:rsid w:val="002E525D"/>
    <w:rsid w:val="003840AE"/>
    <w:rsid w:val="00420D94"/>
    <w:rsid w:val="004351ED"/>
    <w:rsid w:val="00454681"/>
    <w:rsid w:val="006839AE"/>
    <w:rsid w:val="006F481B"/>
    <w:rsid w:val="0079653F"/>
    <w:rsid w:val="00CF464F"/>
    <w:rsid w:val="00D10D20"/>
    <w:rsid w:val="00EA0FDF"/>
    <w:rsid w:val="00EB1579"/>
    <w:rsid w:val="00EB1B6E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D20"/>
    <w:rPr>
      <w:color w:val="0000FF"/>
      <w:u w:val="single"/>
    </w:rPr>
  </w:style>
  <w:style w:type="paragraph" w:styleId="a5">
    <w:name w:val="No Spacing"/>
    <w:uiPriority w:val="1"/>
    <w:qFormat/>
    <w:rsid w:val="00D10D2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0FD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EA0FD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D20"/>
    <w:rPr>
      <w:color w:val="0000FF"/>
      <w:u w:val="single"/>
    </w:rPr>
  </w:style>
  <w:style w:type="paragraph" w:styleId="a5">
    <w:name w:val="No Spacing"/>
    <w:uiPriority w:val="1"/>
    <w:qFormat/>
    <w:rsid w:val="00D10D2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A0FD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EA0FD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kosci2vid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shibak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hibak@rambler.ru" TargetMode="External"/><Relationship Id="rId11" Type="http://schemas.openxmlformats.org/officeDocument/2006/relationships/hyperlink" Target="mailto:bshibak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hiba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ksk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2021-05-19T04:17:00Z</cp:lastPrinted>
  <dcterms:created xsi:type="dcterms:W3CDTF">2021-05-17T07:08:00Z</dcterms:created>
  <dcterms:modified xsi:type="dcterms:W3CDTF">2021-05-19T04:17:00Z</dcterms:modified>
</cp:coreProperties>
</file>